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5281" w14:textId="50DCC06E" w:rsidR="00E8151B" w:rsidRDefault="006047CC" w:rsidP="006047CC">
      <w:pPr>
        <w:ind w:left="284"/>
        <w:jc w:val="center"/>
        <w:rPr>
          <w:b/>
        </w:rPr>
      </w:pPr>
      <w:r w:rsidRPr="00E8151B">
        <w:rPr>
          <w:b/>
        </w:rPr>
        <w:t>S</w:t>
      </w:r>
      <w:r w:rsidR="0041152F" w:rsidRPr="00E8151B">
        <w:rPr>
          <w:b/>
        </w:rPr>
        <w:t>éminai</w:t>
      </w:r>
      <w:r w:rsidR="00A45900" w:rsidRPr="00E8151B">
        <w:rPr>
          <w:b/>
        </w:rPr>
        <w:t>re</w:t>
      </w:r>
      <w:r w:rsidR="00A7797A" w:rsidRPr="00E8151B">
        <w:rPr>
          <w:b/>
        </w:rPr>
        <w:t xml:space="preserve"> </w:t>
      </w:r>
      <w:r w:rsidR="0008597E" w:rsidRPr="00E8151B">
        <w:rPr>
          <w:b/>
        </w:rPr>
        <w:t xml:space="preserve">interdisciplinaire </w:t>
      </w:r>
      <w:r w:rsidR="00A7797A" w:rsidRPr="00E8151B">
        <w:rPr>
          <w:b/>
        </w:rPr>
        <w:t>de recherche</w:t>
      </w:r>
      <w:r w:rsidR="00B11F21" w:rsidRPr="00E8151B">
        <w:rPr>
          <w:b/>
        </w:rPr>
        <w:t xml:space="preserve"> </w:t>
      </w:r>
      <w:r w:rsidR="00E8151B" w:rsidRPr="00E8151B">
        <w:rPr>
          <w:b/>
        </w:rPr>
        <w:t xml:space="preserve">du CRDT </w:t>
      </w:r>
    </w:p>
    <w:p w14:paraId="3FCF2037" w14:textId="77777777" w:rsidR="00E8151B" w:rsidRPr="00E8151B" w:rsidRDefault="00E8151B" w:rsidP="006047CC">
      <w:pPr>
        <w:ind w:left="284"/>
        <w:jc w:val="center"/>
        <w:rPr>
          <w:b/>
        </w:rPr>
      </w:pPr>
    </w:p>
    <w:p w14:paraId="77BF750A" w14:textId="77777777" w:rsidR="00E8151B" w:rsidRPr="00E8151B" w:rsidRDefault="00E8151B" w:rsidP="00E8151B">
      <w:pPr>
        <w:ind w:left="284"/>
        <w:jc w:val="center"/>
        <w:rPr>
          <w:b/>
        </w:rPr>
      </w:pPr>
      <w:r w:rsidRPr="00E8151B">
        <w:rPr>
          <w:b/>
        </w:rPr>
        <w:t>Gouvernance participative et aménagement de la ville durable</w:t>
      </w:r>
    </w:p>
    <w:p w14:paraId="3DA8FE64" w14:textId="77777777" w:rsidR="00E8151B" w:rsidRPr="00E8151B" w:rsidRDefault="00E8151B" w:rsidP="006047CC">
      <w:pPr>
        <w:ind w:left="284"/>
        <w:jc w:val="center"/>
        <w:rPr>
          <w:b/>
        </w:rPr>
      </w:pPr>
    </w:p>
    <w:p w14:paraId="333AD0EB" w14:textId="459D2569" w:rsidR="00E8151B" w:rsidRPr="00E8151B" w:rsidRDefault="00B11F21" w:rsidP="006047CC">
      <w:pPr>
        <w:ind w:left="284"/>
        <w:jc w:val="center"/>
        <w:rPr>
          <w:b/>
        </w:rPr>
      </w:pPr>
      <w:r w:rsidRPr="00E8151B">
        <w:rPr>
          <w:b/>
        </w:rPr>
        <w:t xml:space="preserve">le </w:t>
      </w:r>
      <w:r w:rsidR="007C489A">
        <w:rPr>
          <w:b/>
        </w:rPr>
        <w:t>28 février</w:t>
      </w:r>
      <w:bookmarkStart w:id="0" w:name="_GoBack"/>
      <w:bookmarkEnd w:id="0"/>
      <w:r w:rsidRPr="00E8151B">
        <w:rPr>
          <w:b/>
        </w:rPr>
        <w:t xml:space="preserve"> 2019 </w:t>
      </w:r>
      <w:r w:rsidR="00E8151B" w:rsidRPr="00E8151B">
        <w:rPr>
          <w:b/>
        </w:rPr>
        <w:t>de 16h à</w:t>
      </w:r>
      <w:r w:rsidRPr="00E8151B">
        <w:rPr>
          <w:b/>
        </w:rPr>
        <w:t xml:space="preserve"> 1</w:t>
      </w:r>
      <w:r w:rsidR="00E8151B" w:rsidRPr="00E8151B">
        <w:rPr>
          <w:b/>
        </w:rPr>
        <w:t>8</w:t>
      </w:r>
      <w:r w:rsidRPr="00E8151B">
        <w:rPr>
          <w:b/>
        </w:rPr>
        <w:t>h</w:t>
      </w:r>
      <w:r w:rsidR="00E8151B" w:rsidRPr="00E8151B">
        <w:rPr>
          <w:b/>
        </w:rPr>
        <w:t xml:space="preserve"> salle R418 au 2</w:t>
      </w:r>
      <w:r w:rsidR="00E8151B" w:rsidRPr="00E8151B">
        <w:rPr>
          <w:b/>
          <w:vertAlign w:val="superscript"/>
        </w:rPr>
        <w:t>e</w:t>
      </w:r>
      <w:r w:rsidR="00E8151B" w:rsidRPr="00E8151B">
        <w:rPr>
          <w:b/>
        </w:rPr>
        <w:t xml:space="preserve"> étage </w:t>
      </w:r>
    </w:p>
    <w:p w14:paraId="69BC1647" w14:textId="726D8961" w:rsidR="002031F7" w:rsidRPr="00E8151B" w:rsidRDefault="00E8151B" w:rsidP="006047CC">
      <w:pPr>
        <w:ind w:left="284"/>
        <w:jc w:val="center"/>
        <w:rPr>
          <w:b/>
        </w:rPr>
      </w:pPr>
      <w:proofErr w:type="gramStart"/>
      <w:r w:rsidRPr="00E8151B">
        <w:rPr>
          <w:b/>
        </w:rPr>
        <w:t>de</w:t>
      </w:r>
      <w:proofErr w:type="gramEnd"/>
      <w:r w:rsidRPr="00E8151B">
        <w:rPr>
          <w:b/>
        </w:rPr>
        <w:t xml:space="preserve"> la Maison des Sciences Humaines du Campus Croix Rouge</w:t>
      </w:r>
    </w:p>
    <w:p w14:paraId="54750F1E" w14:textId="181C9098" w:rsidR="006047CC" w:rsidRDefault="006047CC" w:rsidP="006047CC">
      <w:pPr>
        <w:ind w:left="284"/>
        <w:jc w:val="center"/>
        <w:rPr>
          <w:b/>
        </w:rPr>
      </w:pPr>
    </w:p>
    <w:p w14:paraId="7E51279B" w14:textId="16FF496D" w:rsidR="00E8151B" w:rsidRPr="00C448AD" w:rsidRDefault="00E8151B" w:rsidP="00E8151B">
      <w:pPr>
        <w:ind w:left="284"/>
        <w:jc w:val="center"/>
        <w:rPr>
          <w:b/>
        </w:rPr>
      </w:pPr>
      <w:proofErr w:type="gramStart"/>
      <w:r>
        <w:rPr>
          <w:b/>
        </w:rPr>
        <w:t>avec</w:t>
      </w:r>
      <w:proofErr w:type="gramEnd"/>
      <w:r>
        <w:rPr>
          <w:b/>
        </w:rPr>
        <w:t xml:space="preserve"> </w:t>
      </w:r>
      <w:r w:rsidRPr="00C448AD">
        <w:rPr>
          <w:b/>
        </w:rPr>
        <w:t xml:space="preserve">Jacques Lévy, professeur URCA, et Francis </w:t>
      </w:r>
      <w:proofErr w:type="spellStart"/>
      <w:r w:rsidRPr="00C448AD">
        <w:rPr>
          <w:b/>
        </w:rPr>
        <w:t>Beaucire</w:t>
      </w:r>
      <w:proofErr w:type="spellEnd"/>
      <w:r w:rsidRPr="00C448AD">
        <w:rPr>
          <w:b/>
        </w:rPr>
        <w:t>, professeur Paris-1</w:t>
      </w:r>
    </w:p>
    <w:p w14:paraId="0A695302" w14:textId="2A607106" w:rsidR="00E8151B" w:rsidRPr="00E8151B" w:rsidRDefault="00E8151B" w:rsidP="00E8151B">
      <w:pPr>
        <w:rPr>
          <w:rFonts w:eastAsia="Times New Roman" w:cstheme="minorHAnsi"/>
          <w:color w:val="00000A"/>
          <w:shd w:val="clear" w:color="auto" w:fill="FFFFFF"/>
          <w:lang w:eastAsia="fr-FR"/>
        </w:rPr>
      </w:pPr>
      <w:r>
        <w:rPr>
          <w:rFonts w:eastAsia="Times New Roman" w:cstheme="minorHAnsi"/>
          <w:color w:val="00000A"/>
          <w:shd w:val="clear" w:color="auto" w:fill="FFFFFF"/>
          <w:lang w:eastAsia="fr-FR"/>
        </w:rPr>
        <w:tab/>
      </w:r>
    </w:p>
    <w:p w14:paraId="5D2D9276" w14:textId="77777777" w:rsidR="00E8151B" w:rsidRDefault="00E8151B" w:rsidP="00E8151B">
      <w:pPr>
        <w:shd w:val="clear" w:color="auto" w:fill="FFFFFF"/>
        <w:ind w:left="284"/>
        <w:jc w:val="both"/>
        <w:rPr>
          <w:rFonts w:eastAsia="Times New Roman" w:cstheme="minorHAnsi"/>
          <w:color w:val="333333"/>
          <w:lang w:eastAsia="fr-FR"/>
        </w:rPr>
      </w:pPr>
      <w:r w:rsidRPr="00C448AD">
        <w:rPr>
          <w:rFonts w:eastAsia="Times New Roman" w:cstheme="minorHAnsi"/>
          <w:b/>
          <w:color w:val="333333"/>
          <w:lang w:eastAsia="fr-FR"/>
        </w:rPr>
        <w:t>Jacques Lévy</w:t>
      </w:r>
      <w:r w:rsidRPr="00C448AD">
        <w:rPr>
          <w:rFonts w:eastAsia="Times New Roman" w:cstheme="minorHAnsi"/>
          <w:color w:val="333333"/>
          <w:lang w:eastAsia="fr-FR"/>
        </w:rPr>
        <w:t>, lauréat du Prix Vautrin-</w:t>
      </w:r>
      <w:proofErr w:type="spellStart"/>
      <w:r w:rsidRPr="00C448AD">
        <w:rPr>
          <w:rFonts w:eastAsia="Times New Roman" w:cstheme="minorHAnsi"/>
          <w:color w:val="333333"/>
          <w:lang w:eastAsia="fr-FR"/>
        </w:rPr>
        <w:t>Lud</w:t>
      </w:r>
      <w:proofErr w:type="spellEnd"/>
      <w:r w:rsidRPr="00C448AD">
        <w:rPr>
          <w:rFonts w:eastAsia="Times New Roman" w:cstheme="minorHAnsi"/>
          <w:color w:val="333333"/>
          <w:lang w:eastAsia="fr-FR"/>
        </w:rPr>
        <w:t xml:space="preserve"> 2018, est professeur honoraire à l'Ecole polytechnique fédérale de Lausanne où il a enseigné durant treize ans. Il poursuit sa carrière à l'Université de Reims Champagne-Ardenne et au sein de l'association </w:t>
      </w:r>
      <w:proofErr w:type="spellStart"/>
      <w:r w:rsidRPr="00C448AD">
        <w:rPr>
          <w:rFonts w:eastAsia="Times New Roman" w:cstheme="minorHAnsi"/>
          <w:color w:val="333333"/>
          <w:lang w:eastAsia="fr-FR"/>
        </w:rPr>
        <w:t>Chôros</w:t>
      </w:r>
      <w:proofErr w:type="spellEnd"/>
      <w:r w:rsidRPr="00C448AD">
        <w:rPr>
          <w:rFonts w:eastAsia="Times New Roman" w:cstheme="minorHAnsi"/>
          <w:color w:val="333333"/>
          <w:lang w:eastAsia="fr-FR"/>
        </w:rPr>
        <w:t>.</w:t>
      </w:r>
    </w:p>
    <w:p w14:paraId="3CD80F32" w14:textId="77777777" w:rsidR="00E8151B" w:rsidRDefault="00E8151B" w:rsidP="00E8151B">
      <w:pPr>
        <w:shd w:val="clear" w:color="auto" w:fill="FFFFFF"/>
        <w:ind w:left="284"/>
        <w:jc w:val="both"/>
        <w:rPr>
          <w:rFonts w:eastAsia="Times New Roman" w:cstheme="minorHAnsi"/>
          <w:color w:val="333333"/>
          <w:lang w:eastAsia="fr-FR"/>
        </w:rPr>
      </w:pPr>
    </w:p>
    <w:p w14:paraId="01E22D14" w14:textId="3858AC55" w:rsidR="00E8151B" w:rsidRPr="00C448AD" w:rsidRDefault="00E8151B" w:rsidP="00E8151B">
      <w:pPr>
        <w:shd w:val="clear" w:color="auto" w:fill="FFFFFF"/>
        <w:ind w:left="284"/>
        <w:jc w:val="both"/>
        <w:rPr>
          <w:rFonts w:eastAsia="Times New Roman" w:cstheme="minorHAnsi"/>
          <w:lang w:eastAsia="fr-FR"/>
        </w:rPr>
      </w:pPr>
      <w:r w:rsidRPr="00C448AD">
        <w:rPr>
          <w:rFonts w:eastAsia="Times New Roman" w:cstheme="minorHAnsi"/>
          <w:b/>
          <w:color w:val="00000A"/>
          <w:shd w:val="clear" w:color="auto" w:fill="FFFFFF"/>
          <w:lang w:eastAsia="fr-FR"/>
        </w:rPr>
        <w:t xml:space="preserve">Francis </w:t>
      </w:r>
      <w:proofErr w:type="spellStart"/>
      <w:r w:rsidRPr="00C448AD">
        <w:rPr>
          <w:rFonts w:eastAsia="Times New Roman" w:cstheme="minorHAnsi"/>
          <w:b/>
          <w:color w:val="00000A"/>
          <w:shd w:val="clear" w:color="auto" w:fill="FFFFFF"/>
          <w:lang w:eastAsia="fr-FR"/>
        </w:rPr>
        <w:t>Beaucire</w:t>
      </w:r>
      <w:proofErr w:type="spellEnd"/>
      <w:r w:rsidRPr="00C448AD">
        <w:rPr>
          <w:rFonts w:eastAsia="Times New Roman" w:cstheme="minorHAnsi"/>
          <w:color w:val="00000A"/>
          <w:shd w:val="clear" w:color="auto" w:fill="FFFFFF"/>
          <w:lang w:eastAsia="fr-FR"/>
        </w:rPr>
        <w:t>, ancien élève de l'école normale supérieure, est p</w:t>
      </w:r>
      <w:r w:rsidRPr="00C448AD">
        <w:rPr>
          <w:rFonts w:eastAsia="Times New Roman" w:cstheme="minorHAnsi"/>
          <w:b/>
          <w:bCs/>
          <w:color w:val="00000A"/>
          <w:shd w:val="clear" w:color="auto" w:fill="FFFFFF"/>
          <w:lang w:eastAsia="fr-FR"/>
        </w:rPr>
        <w:t>r</w:t>
      </w:r>
      <w:r w:rsidRPr="00C448AD">
        <w:rPr>
          <w:rFonts w:eastAsia="Times New Roman" w:cstheme="minorHAnsi"/>
          <w:color w:val="00000A"/>
          <w:shd w:val="clear" w:color="auto" w:fill="FFFFFF"/>
          <w:lang w:eastAsia="fr-FR"/>
        </w:rPr>
        <w:t>ofesseur émérite de l'Université Paris I Panthéon Sorbonne, où il a dirigé le master Urbanisme et aménagement du territoire. Il a été membre du Conseil scientifique du PUCA et du Comité de prospective de l'EPA Seine–Arche (La Défense).</w:t>
      </w:r>
    </w:p>
    <w:p w14:paraId="3C0A9DB6" w14:textId="77777777" w:rsidR="00E8151B" w:rsidRPr="00E8151B" w:rsidRDefault="00E8151B" w:rsidP="006047CC">
      <w:pPr>
        <w:ind w:left="284"/>
        <w:jc w:val="center"/>
        <w:rPr>
          <w:b/>
        </w:rPr>
      </w:pPr>
    </w:p>
    <w:p w14:paraId="58E2F760" w14:textId="78D486C0" w:rsidR="00FF1828" w:rsidRPr="00C448AD" w:rsidRDefault="00FF1828" w:rsidP="003D0A17">
      <w:pPr>
        <w:ind w:left="284"/>
        <w:jc w:val="both"/>
        <w:rPr>
          <w:rFonts w:cstheme="minorHAnsi"/>
        </w:rPr>
      </w:pPr>
      <w:r w:rsidRPr="00C448AD">
        <w:rPr>
          <w:rFonts w:cstheme="minorHAnsi"/>
        </w:rPr>
        <w:t xml:space="preserve">Dans un contexte marqué par une injonction à la durabilité qui met l'accent sur </w:t>
      </w:r>
      <w:r w:rsidR="00AB143A" w:rsidRPr="00C448AD">
        <w:rPr>
          <w:rFonts w:cstheme="minorHAnsi"/>
        </w:rPr>
        <w:t>la</w:t>
      </w:r>
      <w:r w:rsidRPr="00C448AD">
        <w:rPr>
          <w:rFonts w:cstheme="minorHAnsi"/>
        </w:rPr>
        <w:t xml:space="preserve"> qualité de vie, les praticiens de l'aménagement et de l'urbanisme voient émerger une multitude d'actions émanant de collectifs d'habitants avec lesquelles ils ont du mal à dialoguer. Si certaines de ces actions prennent la forme d'oppositions de type NIMBY, nombre d'entre elles sont beaucoup plus constructives : elles peuvent créent des synergies entre savoir expert et savoir local. Certaines sont </w:t>
      </w:r>
      <w:proofErr w:type="spellStart"/>
      <w:r w:rsidRPr="00C448AD">
        <w:rPr>
          <w:rFonts w:cstheme="minorHAnsi"/>
        </w:rPr>
        <w:t>déclencheuses</w:t>
      </w:r>
      <w:proofErr w:type="spellEnd"/>
      <w:r w:rsidRPr="00C448AD">
        <w:rPr>
          <w:rFonts w:cstheme="minorHAnsi"/>
        </w:rPr>
        <w:t xml:space="preserve"> d'opérations d'aménagement comme lorsque des collectifs d'habitants se mobilisent autour d</w:t>
      </w:r>
      <w:r w:rsidR="00AB143A" w:rsidRPr="00C448AD">
        <w:rPr>
          <w:rFonts w:cstheme="minorHAnsi"/>
        </w:rPr>
        <w:t xml:space="preserve">es questions de mobilité douce ou </w:t>
      </w:r>
      <w:r w:rsidRPr="00C448AD">
        <w:rPr>
          <w:rFonts w:cstheme="minorHAnsi"/>
        </w:rPr>
        <w:t>de qualité de l'air en ville.  D'autres enfin jouent un rôle de lanceur d'alerte, en attirant l'attention sur les risques systémiques de cer</w:t>
      </w:r>
      <w:r w:rsidR="00AB143A" w:rsidRPr="00C448AD">
        <w:rPr>
          <w:rFonts w:cstheme="minorHAnsi"/>
        </w:rPr>
        <w:t xml:space="preserve">tains projets pour l'ensemble d’un tissu urbain. </w:t>
      </w:r>
      <w:r w:rsidRPr="00C448AD">
        <w:rPr>
          <w:rFonts w:cstheme="minorHAnsi"/>
        </w:rPr>
        <w:t xml:space="preserve">Ces mouvements </w:t>
      </w:r>
      <w:r w:rsidR="00AB143A" w:rsidRPr="00C448AD">
        <w:rPr>
          <w:rFonts w:cstheme="minorHAnsi"/>
        </w:rPr>
        <w:t>pourraient devenir</w:t>
      </w:r>
      <w:r w:rsidRPr="00C448AD">
        <w:rPr>
          <w:rFonts w:cstheme="minorHAnsi"/>
        </w:rPr>
        <w:t xml:space="preserve"> un véritable creuset d'innovation sociale. </w:t>
      </w:r>
    </w:p>
    <w:p w14:paraId="7E93EDEB" w14:textId="095A99E5" w:rsidR="00AB143A" w:rsidRPr="00C448AD" w:rsidRDefault="00AB143A" w:rsidP="00AB143A">
      <w:pPr>
        <w:pStyle w:val="Default"/>
        <w:spacing w:before="240"/>
        <w:ind w:left="284"/>
        <w:jc w:val="both"/>
        <w:rPr>
          <w:rFonts w:asciiTheme="minorHAnsi" w:hAnsiTheme="minorHAnsi" w:cstheme="minorHAnsi"/>
        </w:rPr>
      </w:pPr>
      <w:r w:rsidRPr="00C448AD">
        <w:rPr>
          <w:rFonts w:asciiTheme="minorHAnsi" w:hAnsiTheme="minorHAnsi" w:cstheme="minorHAnsi"/>
        </w:rPr>
        <w:t>Or, malgré les nombreux dispositifs dits "par</w:t>
      </w:r>
      <w:r w:rsidR="00A53AB8" w:rsidRPr="00C448AD">
        <w:rPr>
          <w:rFonts w:asciiTheme="minorHAnsi" w:hAnsiTheme="minorHAnsi" w:cstheme="minorHAnsi"/>
        </w:rPr>
        <w:t>ticipatifs" qui ont vu le jour c</w:t>
      </w:r>
      <w:r w:rsidRPr="00C448AD">
        <w:rPr>
          <w:rFonts w:asciiTheme="minorHAnsi" w:hAnsiTheme="minorHAnsi" w:cstheme="minorHAnsi"/>
        </w:rPr>
        <w:t xml:space="preserve">es dernières décennies, </w:t>
      </w:r>
      <w:r w:rsidRPr="00C448AD">
        <w:rPr>
          <w:rFonts w:asciiTheme="minorHAnsi" w:hAnsiTheme="minorHAnsi" w:cstheme="minorHAnsi"/>
          <w:noProof/>
        </w:rPr>
        <w:t xml:space="preserve">la manière dont les populations concernées peuvent </w:t>
      </w:r>
      <w:r w:rsidRPr="00C448AD">
        <w:rPr>
          <w:rFonts w:asciiTheme="minorHAnsi" w:hAnsiTheme="minorHAnsi" w:cstheme="minorHAnsi"/>
        </w:rPr>
        <w:t>devenir actrices des transformations qui affectent leurs espaces de vie</w:t>
      </w:r>
      <w:r w:rsidRPr="00C448AD">
        <w:rPr>
          <w:rFonts w:asciiTheme="minorHAnsi" w:hAnsiTheme="minorHAnsi" w:cstheme="minorHAnsi"/>
          <w:noProof/>
        </w:rPr>
        <w:t xml:space="preserve"> reste un impensé. </w:t>
      </w:r>
      <w:r w:rsidRPr="00C448AD">
        <w:rPr>
          <w:rFonts w:asciiTheme="minorHAnsi" w:hAnsiTheme="minorHAnsi" w:cstheme="minorHAnsi"/>
        </w:rPr>
        <w:t>La parole de la population n'est pratiquement jamais prescriptive et les habitants sont souvent réduits à un statut passif d'observateurs ou d'usagers. Cela crée un sentiment de frustration chez des personnes sollicitées dont les avis ne débouchent le plus souvent sur rien de concret. Cette situation, un peu infantilisante, alimente le sentiment qu'il existe un mur invisible entre ceux qui décident et ceux qui subissent, ce qui est paradoxal si l'on considère que l'objectif de ces dispositifs est précisément d'obtenir l'effet inverse.</w:t>
      </w:r>
    </w:p>
    <w:p w14:paraId="1639165D" w14:textId="565158CB" w:rsidR="00D00BF7" w:rsidRPr="00C448AD" w:rsidRDefault="00AB143A" w:rsidP="003D0A17">
      <w:pPr>
        <w:pStyle w:val="Default"/>
        <w:spacing w:before="240"/>
        <w:ind w:left="284"/>
        <w:jc w:val="both"/>
        <w:rPr>
          <w:rFonts w:asciiTheme="minorHAnsi" w:hAnsiTheme="minorHAnsi" w:cstheme="minorHAnsi"/>
        </w:rPr>
      </w:pPr>
      <w:r w:rsidRPr="00C448AD">
        <w:rPr>
          <w:rFonts w:asciiTheme="minorHAnsi" w:hAnsiTheme="minorHAnsi" w:cstheme="minorHAnsi"/>
          <w:b/>
        </w:rPr>
        <w:t>Comment</w:t>
      </w:r>
      <w:r w:rsidR="00FF1828" w:rsidRPr="00C448AD">
        <w:rPr>
          <w:rFonts w:asciiTheme="minorHAnsi" w:hAnsiTheme="minorHAnsi" w:cstheme="minorHAnsi"/>
          <w:b/>
          <w:color w:val="00000A"/>
        </w:rPr>
        <w:t xml:space="preserve"> </w:t>
      </w:r>
      <w:r w:rsidR="007E135C" w:rsidRPr="00C448AD">
        <w:rPr>
          <w:rFonts w:asciiTheme="minorHAnsi" w:hAnsiTheme="minorHAnsi" w:cstheme="minorHAnsi"/>
          <w:b/>
        </w:rPr>
        <w:t>associer</w:t>
      </w:r>
      <w:r w:rsidRPr="00C448AD">
        <w:rPr>
          <w:rFonts w:asciiTheme="minorHAnsi" w:hAnsiTheme="minorHAnsi" w:cstheme="minorHAnsi"/>
          <w:b/>
        </w:rPr>
        <w:t xml:space="preserve"> réellement</w:t>
      </w:r>
      <w:r w:rsidR="00FF1828" w:rsidRPr="00C448AD">
        <w:rPr>
          <w:rFonts w:asciiTheme="minorHAnsi" w:hAnsiTheme="minorHAnsi" w:cstheme="minorHAnsi"/>
          <w:b/>
        </w:rPr>
        <w:t xml:space="preserve"> —</w:t>
      </w:r>
      <w:r w:rsidR="0054251D" w:rsidRPr="00C448AD">
        <w:rPr>
          <w:rFonts w:asciiTheme="minorHAnsi" w:hAnsiTheme="minorHAnsi" w:cstheme="minorHAnsi"/>
          <w:b/>
        </w:rPr>
        <w:t xml:space="preserve"> </w:t>
      </w:r>
      <w:r w:rsidR="00FF1828" w:rsidRPr="00C448AD">
        <w:rPr>
          <w:rFonts w:asciiTheme="minorHAnsi" w:hAnsiTheme="minorHAnsi" w:cstheme="minorHAnsi"/>
          <w:b/>
        </w:rPr>
        <w:t>de la conception à la prise de décision</w:t>
      </w:r>
      <w:r w:rsidR="0054251D" w:rsidRPr="00C448AD">
        <w:rPr>
          <w:rFonts w:asciiTheme="minorHAnsi" w:hAnsiTheme="minorHAnsi" w:cstheme="minorHAnsi"/>
          <w:b/>
        </w:rPr>
        <w:t xml:space="preserve"> </w:t>
      </w:r>
      <w:r w:rsidR="00FF1828" w:rsidRPr="00C448AD">
        <w:rPr>
          <w:rFonts w:asciiTheme="minorHAnsi" w:hAnsiTheme="minorHAnsi" w:cstheme="minorHAnsi"/>
          <w:b/>
        </w:rPr>
        <w:t>— praticiens, politiques et techniciens, mais aussi habitants, associations et d'une manière générale l</w:t>
      </w:r>
      <w:r w:rsidR="007E135C" w:rsidRPr="00C448AD">
        <w:rPr>
          <w:rFonts w:asciiTheme="minorHAnsi" w:hAnsiTheme="minorHAnsi" w:cstheme="minorHAnsi"/>
          <w:b/>
        </w:rPr>
        <w:t>'ensemble des parties prenantes ?</w:t>
      </w:r>
      <w:r w:rsidR="00FF1828" w:rsidRPr="00C448AD">
        <w:rPr>
          <w:rFonts w:asciiTheme="minorHAnsi" w:hAnsiTheme="minorHAnsi" w:cstheme="minorHAnsi"/>
        </w:rPr>
        <w:t xml:space="preserve"> Tel est l'objet de ce séminaire qui tente de déterminer des formes de gouvernance participatives pouvant s'intégrer aux pratiques d'aménagement. </w:t>
      </w:r>
    </w:p>
    <w:p w14:paraId="5BCE5AC9" w14:textId="77777777" w:rsidR="00E8151B" w:rsidRDefault="00CB096D" w:rsidP="00E8151B">
      <w:pPr>
        <w:pStyle w:val="Default"/>
        <w:spacing w:before="120" w:line="300" w:lineRule="exact"/>
        <w:ind w:left="284"/>
        <w:jc w:val="both"/>
        <w:rPr>
          <w:rFonts w:asciiTheme="minorHAnsi" w:hAnsiTheme="minorHAnsi" w:cstheme="minorHAnsi"/>
          <w:b/>
          <w:szCs w:val="20"/>
        </w:rPr>
      </w:pPr>
      <w:r w:rsidRPr="00C448AD">
        <w:rPr>
          <w:rFonts w:asciiTheme="minorHAnsi" w:hAnsiTheme="minorHAnsi" w:cstheme="minorHAnsi"/>
        </w:rPr>
        <w:lastRenderedPageBreak/>
        <w:t xml:space="preserve">Une </w:t>
      </w:r>
      <w:r w:rsidR="009B4E5C" w:rsidRPr="00C448AD">
        <w:rPr>
          <w:rFonts w:asciiTheme="minorHAnsi" w:hAnsiTheme="minorHAnsi" w:cstheme="minorHAnsi"/>
        </w:rPr>
        <w:t xml:space="preserve">des </w:t>
      </w:r>
      <w:r w:rsidRPr="00C448AD">
        <w:rPr>
          <w:rFonts w:asciiTheme="minorHAnsi" w:hAnsiTheme="minorHAnsi" w:cstheme="minorHAnsi"/>
        </w:rPr>
        <w:t>grande</w:t>
      </w:r>
      <w:r w:rsidR="009B4E5C" w:rsidRPr="00C448AD">
        <w:rPr>
          <w:rFonts w:asciiTheme="minorHAnsi" w:hAnsiTheme="minorHAnsi" w:cstheme="minorHAnsi"/>
        </w:rPr>
        <w:t>s</w:t>
      </w:r>
      <w:r w:rsidRPr="00C448AD">
        <w:rPr>
          <w:rFonts w:asciiTheme="minorHAnsi" w:hAnsiTheme="minorHAnsi" w:cstheme="minorHAnsi"/>
        </w:rPr>
        <w:t xml:space="preserve"> difficulté</w:t>
      </w:r>
      <w:r w:rsidR="009B4E5C" w:rsidRPr="00C448AD">
        <w:rPr>
          <w:rFonts w:asciiTheme="minorHAnsi" w:hAnsiTheme="minorHAnsi" w:cstheme="minorHAnsi"/>
        </w:rPr>
        <w:t>s à développer des modes de gouvernance réellement participatives</w:t>
      </w:r>
      <w:r w:rsidRPr="00C448AD">
        <w:rPr>
          <w:rFonts w:asciiTheme="minorHAnsi" w:hAnsiTheme="minorHAnsi" w:cstheme="minorHAnsi"/>
        </w:rPr>
        <w:t xml:space="preserve"> réside dans le manque de légitimité accordée par les acteurs traditionnels de l'aménagement aux collectifs d'habitants</w:t>
      </w:r>
      <w:r w:rsidR="00AB143A" w:rsidRPr="00C448AD">
        <w:rPr>
          <w:rFonts w:asciiTheme="minorHAnsi" w:hAnsiTheme="minorHAnsi" w:cstheme="minorHAnsi"/>
        </w:rPr>
        <w:t>.</w:t>
      </w:r>
      <w:r w:rsidRPr="00C448AD">
        <w:rPr>
          <w:rFonts w:asciiTheme="minorHAnsi" w:hAnsiTheme="minorHAnsi" w:cstheme="minorHAnsi"/>
        </w:rPr>
        <w:t xml:space="preserve"> A l'inverse</w:t>
      </w:r>
      <w:r w:rsidRPr="00C448AD">
        <w:rPr>
          <w:rFonts w:asciiTheme="minorHAnsi" w:hAnsiTheme="minorHAnsi" w:cstheme="minorHAnsi"/>
          <w:szCs w:val="20"/>
        </w:rPr>
        <w:t>, p</w:t>
      </w:r>
      <w:r w:rsidR="00BE0F42" w:rsidRPr="00C448AD">
        <w:rPr>
          <w:rFonts w:asciiTheme="minorHAnsi" w:hAnsiTheme="minorHAnsi" w:cstheme="minorHAnsi"/>
          <w:szCs w:val="20"/>
        </w:rPr>
        <w:t>ourquoi des personnes seraient-e</w:t>
      </w:r>
      <w:r w:rsidRPr="00C448AD">
        <w:rPr>
          <w:rFonts w:asciiTheme="minorHAnsi" w:hAnsiTheme="minorHAnsi" w:cstheme="minorHAnsi"/>
          <w:szCs w:val="20"/>
        </w:rPr>
        <w:t>l</w:t>
      </w:r>
      <w:r w:rsidR="00BE0F42" w:rsidRPr="00C448AD">
        <w:rPr>
          <w:rFonts w:asciiTheme="minorHAnsi" w:hAnsiTheme="minorHAnsi" w:cstheme="minorHAnsi"/>
          <w:szCs w:val="20"/>
        </w:rPr>
        <w:t>le</w:t>
      </w:r>
      <w:r w:rsidRPr="00C448AD">
        <w:rPr>
          <w:rFonts w:asciiTheme="minorHAnsi" w:hAnsiTheme="minorHAnsi" w:cstheme="minorHAnsi"/>
          <w:szCs w:val="20"/>
        </w:rPr>
        <w:t>s motivé</w:t>
      </w:r>
      <w:r w:rsidR="00BE0F42" w:rsidRPr="00C448AD">
        <w:rPr>
          <w:rFonts w:asciiTheme="minorHAnsi" w:hAnsiTheme="minorHAnsi" w:cstheme="minorHAnsi"/>
          <w:szCs w:val="20"/>
        </w:rPr>
        <w:t>e</w:t>
      </w:r>
      <w:r w:rsidRPr="00C448AD">
        <w:rPr>
          <w:rFonts w:asciiTheme="minorHAnsi" w:hAnsiTheme="minorHAnsi" w:cstheme="minorHAnsi"/>
          <w:szCs w:val="20"/>
        </w:rPr>
        <w:t xml:space="preserve">s </w:t>
      </w:r>
      <w:r w:rsidR="00BE0F42" w:rsidRPr="00C448AD">
        <w:rPr>
          <w:rFonts w:asciiTheme="minorHAnsi" w:hAnsiTheme="minorHAnsi" w:cstheme="minorHAnsi"/>
          <w:szCs w:val="20"/>
        </w:rPr>
        <w:t>pour</w:t>
      </w:r>
      <w:r w:rsidRPr="00C448AD">
        <w:rPr>
          <w:rFonts w:asciiTheme="minorHAnsi" w:hAnsiTheme="minorHAnsi" w:cstheme="minorHAnsi"/>
          <w:szCs w:val="20"/>
        </w:rPr>
        <w:t xml:space="preserve"> transmettre des informations ou faire des suggestions pouvant aider à l'aménagement de leur espace de vie ? Elles ne le feront que si elles ont le sentiment que leurs interlocuteurs sont légitimes, dignes de confiance, c'est-à-dire si ceux-ci ont le pouvoir </w:t>
      </w:r>
      <w:r w:rsidR="00BE0F42" w:rsidRPr="00C448AD">
        <w:rPr>
          <w:rFonts w:asciiTheme="minorHAnsi" w:hAnsiTheme="minorHAnsi" w:cstheme="minorHAnsi"/>
          <w:szCs w:val="20"/>
        </w:rPr>
        <w:t>d</w:t>
      </w:r>
      <w:r w:rsidRPr="00C448AD">
        <w:rPr>
          <w:rFonts w:asciiTheme="minorHAnsi" w:hAnsiTheme="minorHAnsi" w:cstheme="minorHAnsi"/>
          <w:szCs w:val="20"/>
        </w:rPr>
        <w:t xml:space="preserve">e transcrire en actes ce qui a été décidé, et qu'ils ne sont pas là uniquement pour "calmer le jobard" selon les termes </w:t>
      </w:r>
      <w:proofErr w:type="spellStart"/>
      <w:r w:rsidRPr="00C448AD">
        <w:rPr>
          <w:rFonts w:asciiTheme="minorHAnsi" w:hAnsiTheme="minorHAnsi" w:cstheme="minorHAnsi"/>
          <w:szCs w:val="20"/>
        </w:rPr>
        <w:t>d'Erving</w:t>
      </w:r>
      <w:proofErr w:type="spellEnd"/>
      <w:r w:rsidRPr="00C448AD">
        <w:rPr>
          <w:rFonts w:asciiTheme="minorHAnsi" w:hAnsiTheme="minorHAnsi" w:cstheme="minorHAnsi"/>
          <w:szCs w:val="20"/>
        </w:rPr>
        <w:t xml:space="preserve"> Goffman. </w:t>
      </w:r>
      <w:r w:rsidR="009B4E5C" w:rsidRPr="00C448AD">
        <w:rPr>
          <w:rFonts w:asciiTheme="minorHAnsi" w:hAnsiTheme="minorHAnsi" w:cstheme="minorHAnsi"/>
          <w:b/>
          <w:szCs w:val="20"/>
        </w:rPr>
        <w:t xml:space="preserve">Ce séminaire tente </w:t>
      </w:r>
      <w:r w:rsidR="00BE0F42" w:rsidRPr="00C448AD">
        <w:rPr>
          <w:rFonts w:asciiTheme="minorHAnsi" w:hAnsiTheme="minorHAnsi" w:cstheme="minorHAnsi"/>
          <w:b/>
          <w:szCs w:val="20"/>
        </w:rPr>
        <w:t>ainsi</w:t>
      </w:r>
      <w:r w:rsidR="009B4E5C" w:rsidRPr="00C448AD">
        <w:rPr>
          <w:rFonts w:asciiTheme="minorHAnsi" w:hAnsiTheme="minorHAnsi" w:cstheme="minorHAnsi"/>
          <w:b/>
          <w:szCs w:val="20"/>
        </w:rPr>
        <w:t xml:space="preserve"> d'imaginer des dispositifs produisant de la légitimité et</w:t>
      </w:r>
      <w:r w:rsidR="006523EB" w:rsidRPr="00C448AD">
        <w:rPr>
          <w:rFonts w:asciiTheme="minorHAnsi" w:hAnsiTheme="minorHAnsi" w:cstheme="minorHAnsi"/>
          <w:b/>
          <w:szCs w:val="20"/>
        </w:rPr>
        <w:t xml:space="preserve"> de la confiance entre acteurs,</w:t>
      </w:r>
      <w:r w:rsidR="009B4E5C" w:rsidRPr="00C448AD">
        <w:rPr>
          <w:rFonts w:asciiTheme="minorHAnsi" w:hAnsiTheme="minorHAnsi" w:cstheme="minorHAnsi"/>
          <w:b/>
        </w:rPr>
        <w:t xml:space="preserve"> en analysant comment les personnes et les institutions répondent et résistent au changement</w:t>
      </w:r>
      <w:r w:rsidR="009B4E5C" w:rsidRPr="00C448AD">
        <w:rPr>
          <w:rFonts w:asciiTheme="minorHAnsi" w:hAnsiTheme="minorHAnsi" w:cstheme="minorHAnsi"/>
          <w:b/>
          <w:szCs w:val="20"/>
        </w:rPr>
        <w:t>.</w:t>
      </w:r>
    </w:p>
    <w:p w14:paraId="7B9B9B29" w14:textId="5E075ED8" w:rsidR="00E8151B" w:rsidRDefault="00E8151B" w:rsidP="00E8151B">
      <w:pPr>
        <w:pStyle w:val="Default"/>
        <w:spacing w:before="120" w:line="300" w:lineRule="exact"/>
        <w:ind w:left="284"/>
        <w:jc w:val="right"/>
        <w:rPr>
          <w:rFonts w:asciiTheme="minorHAnsi" w:hAnsiTheme="minorHAnsi" w:cs="Times New Roman"/>
          <w:szCs w:val="20"/>
        </w:rPr>
      </w:pPr>
      <w:r>
        <w:rPr>
          <w:rFonts w:asciiTheme="minorHAnsi" w:hAnsiTheme="minorHAnsi" w:cs="Times New Roman"/>
          <w:szCs w:val="20"/>
        </w:rPr>
        <w:t xml:space="preserve">François </w:t>
      </w:r>
      <w:proofErr w:type="spellStart"/>
      <w:r>
        <w:rPr>
          <w:rFonts w:asciiTheme="minorHAnsi" w:hAnsiTheme="minorHAnsi" w:cs="Times New Roman"/>
          <w:szCs w:val="20"/>
        </w:rPr>
        <w:t>Mancebo</w:t>
      </w:r>
      <w:proofErr w:type="spellEnd"/>
      <w:r>
        <w:rPr>
          <w:rFonts w:asciiTheme="minorHAnsi" w:hAnsiTheme="minorHAnsi" w:cs="Times New Roman"/>
          <w:szCs w:val="20"/>
        </w:rPr>
        <w:t>, CRDT (EA 3312), Université de Reims Champagne-Ardenne</w:t>
      </w:r>
    </w:p>
    <w:p w14:paraId="4B2C3FE2" w14:textId="77777777" w:rsidR="00E8151B" w:rsidRDefault="00E8151B" w:rsidP="003D0A17">
      <w:pPr>
        <w:ind w:left="284"/>
      </w:pPr>
    </w:p>
    <w:p w14:paraId="77B382A1" w14:textId="77777777" w:rsidR="00E8151B" w:rsidRDefault="00E8151B" w:rsidP="00185396">
      <w:pPr>
        <w:ind w:left="284"/>
        <w:rPr>
          <w:b/>
        </w:rPr>
      </w:pPr>
    </w:p>
    <w:p w14:paraId="262BE4AE" w14:textId="3CA75CCA" w:rsidR="00185396" w:rsidRDefault="003606DC" w:rsidP="00185396">
      <w:pPr>
        <w:ind w:left="284"/>
        <w:rPr>
          <w:b/>
        </w:rPr>
      </w:pPr>
      <w:r w:rsidRPr="003606DC">
        <w:rPr>
          <w:b/>
        </w:rPr>
        <w:t xml:space="preserve">Sessions bimestrielles avec 1 </w:t>
      </w:r>
      <w:r w:rsidR="005F058F">
        <w:rPr>
          <w:b/>
        </w:rPr>
        <w:t>chercheur</w:t>
      </w:r>
      <w:r w:rsidRPr="003606DC">
        <w:rPr>
          <w:b/>
        </w:rPr>
        <w:t xml:space="preserve"> de l'URCA et 1 extérieur</w:t>
      </w:r>
      <w:r w:rsidR="00185396">
        <w:rPr>
          <w:b/>
        </w:rPr>
        <w:t xml:space="preserve"> pour chacune</w:t>
      </w:r>
    </w:p>
    <w:p w14:paraId="1B96D996" w14:textId="05261FF8" w:rsidR="00185396" w:rsidRDefault="00185396" w:rsidP="00185396">
      <w:pPr>
        <w:ind w:left="284"/>
        <w:rPr>
          <w:b/>
        </w:rPr>
      </w:pPr>
    </w:p>
    <w:p w14:paraId="63EDE585" w14:textId="419BFACF" w:rsidR="00185396" w:rsidRPr="00185396" w:rsidRDefault="00185396" w:rsidP="00185396">
      <w:pPr>
        <w:ind w:left="284"/>
        <w:rPr>
          <w:b/>
        </w:rPr>
      </w:pPr>
      <w:r w:rsidRPr="00185396">
        <w:rPr>
          <w:b/>
        </w:rPr>
        <w:t xml:space="preserve">Appel à communications </w:t>
      </w:r>
      <w:r w:rsidR="00A47931">
        <w:rPr>
          <w:b/>
        </w:rPr>
        <w:t>pour les sessions suivantes :</w:t>
      </w:r>
    </w:p>
    <w:p w14:paraId="1D55055B" w14:textId="23DBA5F8" w:rsidR="00185396" w:rsidRDefault="00185396" w:rsidP="00A47931"/>
    <w:p w14:paraId="49A32CDF" w14:textId="1BA17D6A" w:rsidR="00185396" w:rsidRDefault="00185396" w:rsidP="00185396">
      <w:pPr>
        <w:ind w:left="284"/>
      </w:pPr>
      <w:r>
        <w:t>Session n° 2 en mars 2019</w:t>
      </w:r>
    </w:p>
    <w:p w14:paraId="3CE153C4" w14:textId="6E500C5F" w:rsidR="00185396" w:rsidRDefault="00185396" w:rsidP="00185396">
      <w:pPr>
        <w:ind w:left="284"/>
      </w:pPr>
      <w:r>
        <w:t>Session n° 3 en mai 2019</w:t>
      </w:r>
    </w:p>
    <w:p w14:paraId="0FF7932C" w14:textId="27D5BFCD" w:rsidR="00185396" w:rsidRDefault="00185396" w:rsidP="00185396">
      <w:pPr>
        <w:ind w:left="284"/>
      </w:pPr>
    </w:p>
    <w:p w14:paraId="4E2BD385" w14:textId="53D055C0" w:rsidR="00185396" w:rsidRDefault="00185396" w:rsidP="00185396">
      <w:pPr>
        <w:ind w:left="284"/>
      </w:pPr>
      <w:r>
        <w:t>Session n° 4 en sept./oct. 2019</w:t>
      </w:r>
    </w:p>
    <w:p w14:paraId="03B9969D" w14:textId="2A7352E8" w:rsidR="00185396" w:rsidRDefault="00185396" w:rsidP="00185396">
      <w:pPr>
        <w:ind w:left="284"/>
      </w:pPr>
      <w:r>
        <w:t>Session n° 5 en nov./déc. 2019</w:t>
      </w:r>
    </w:p>
    <w:p w14:paraId="0C36909B" w14:textId="6B483726" w:rsidR="00185396" w:rsidRDefault="00185396" w:rsidP="00185396">
      <w:pPr>
        <w:ind w:left="284"/>
      </w:pPr>
    </w:p>
    <w:p w14:paraId="4C78ACEF" w14:textId="406DEAAA" w:rsidR="00185396" w:rsidRDefault="00185396" w:rsidP="00185396">
      <w:pPr>
        <w:ind w:left="284"/>
      </w:pPr>
      <w:r>
        <w:t xml:space="preserve">Session n° 6 en janv./fév. 2020 </w:t>
      </w:r>
    </w:p>
    <w:p w14:paraId="030DB88F" w14:textId="02DCB998" w:rsidR="00185396" w:rsidRDefault="00185396" w:rsidP="00185396">
      <w:pPr>
        <w:ind w:left="284"/>
      </w:pPr>
      <w:r>
        <w:t>Session n° 7 en mars/avril 2020</w:t>
      </w:r>
    </w:p>
    <w:p w14:paraId="68C8BA08" w14:textId="3193E4F3" w:rsidR="00185396" w:rsidRDefault="00185396" w:rsidP="00185396">
      <w:pPr>
        <w:ind w:left="284"/>
      </w:pPr>
      <w:r>
        <w:t>Session conclusive en mai/juin 2020</w:t>
      </w:r>
    </w:p>
    <w:p w14:paraId="11C317BF" w14:textId="088925D7" w:rsidR="00185396" w:rsidRDefault="00185396" w:rsidP="00185396">
      <w:pPr>
        <w:ind w:left="284"/>
      </w:pPr>
    </w:p>
    <w:p w14:paraId="107D4B80" w14:textId="17F1B251" w:rsidR="00A47931" w:rsidRDefault="00A47931" w:rsidP="00185396">
      <w:pPr>
        <w:ind w:left="284"/>
      </w:pPr>
      <w:r>
        <w:t xml:space="preserve">Les sessions auront lieu le jeudi de 16h à 18h. </w:t>
      </w:r>
    </w:p>
    <w:p w14:paraId="2E527C1C" w14:textId="2D6FF7DE" w:rsidR="00A47931" w:rsidRDefault="00A47931" w:rsidP="00185396">
      <w:pPr>
        <w:ind w:left="284"/>
      </w:pPr>
    </w:p>
    <w:p w14:paraId="71CF2B22" w14:textId="775DF1E0" w:rsidR="00A47931" w:rsidRPr="00185396" w:rsidRDefault="00A47931" w:rsidP="00A47931">
      <w:pPr>
        <w:ind w:left="284"/>
        <w:rPr>
          <w:b/>
        </w:rPr>
      </w:pPr>
      <w:r>
        <w:rPr>
          <w:b/>
        </w:rPr>
        <w:t>Est attendu</w:t>
      </w:r>
      <w:r w:rsidRPr="00185396">
        <w:rPr>
          <w:b/>
        </w:rPr>
        <w:t xml:space="preserve"> un résumé de 500 mots maximum en </w:t>
      </w:r>
      <w:r>
        <w:rPr>
          <w:b/>
        </w:rPr>
        <w:t>Calibri 12.</w:t>
      </w:r>
    </w:p>
    <w:p w14:paraId="26ABF1FA" w14:textId="77777777" w:rsidR="005A74CD" w:rsidRDefault="005A74CD" w:rsidP="00185396">
      <w:pPr>
        <w:ind w:left="284"/>
      </w:pPr>
    </w:p>
    <w:p w14:paraId="1B10EFCB" w14:textId="11DAE216" w:rsidR="00A47931" w:rsidRPr="00DF3F56" w:rsidRDefault="00262FDB" w:rsidP="00185396">
      <w:pPr>
        <w:ind w:left="284"/>
        <w:rPr>
          <w:b/>
        </w:rPr>
      </w:pPr>
      <w:r w:rsidRPr="00DF3F56">
        <w:rPr>
          <w:b/>
        </w:rPr>
        <w:t>Les propos</w:t>
      </w:r>
      <w:r w:rsidR="005A74CD" w:rsidRPr="00DF3F56">
        <w:rPr>
          <w:b/>
        </w:rPr>
        <w:t xml:space="preserve">itions peuvent émaner de toutes </w:t>
      </w:r>
      <w:r w:rsidRPr="00DF3F56">
        <w:rPr>
          <w:b/>
        </w:rPr>
        <w:t>disciplines</w:t>
      </w:r>
      <w:r w:rsidR="005A74CD" w:rsidRPr="00DF3F56">
        <w:rPr>
          <w:b/>
        </w:rPr>
        <w:t xml:space="preserve"> scientifiques</w:t>
      </w:r>
      <w:r w:rsidRPr="00DF3F56">
        <w:rPr>
          <w:b/>
        </w:rPr>
        <w:t xml:space="preserve">. </w:t>
      </w:r>
    </w:p>
    <w:p w14:paraId="2443A87F" w14:textId="77777777" w:rsidR="00A47931" w:rsidRDefault="00A47931" w:rsidP="00185396">
      <w:pPr>
        <w:ind w:left="284"/>
        <w:rPr>
          <w:b/>
        </w:rPr>
      </w:pPr>
    </w:p>
    <w:p w14:paraId="3DD290FA" w14:textId="51EDA0EE" w:rsidR="00185396" w:rsidRPr="00185396" w:rsidRDefault="00185396" w:rsidP="00185396">
      <w:pPr>
        <w:ind w:left="284"/>
        <w:rPr>
          <w:b/>
        </w:rPr>
      </w:pPr>
      <w:r w:rsidRPr="00185396">
        <w:rPr>
          <w:b/>
        </w:rPr>
        <w:t xml:space="preserve">Publications à partir des interventions fin 2020. </w:t>
      </w:r>
    </w:p>
    <w:p w14:paraId="7CA42D6B" w14:textId="77777777" w:rsidR="003606DC" w:rsidRDefault="003606DC" w:rsidP="003606DC">
      <w:pPr>
        <w:ind w:left="284"/>
      </w:pPr>
    </w:p>
    <w:p w14:paraId="15FB5E9F" w14:textId="7911C20E" w:rsidR="00A7797A" w:rsidRDefault="003606DC" w:rsidP="00E8151B">
      <w:pPr>
        <w:ind w:left="284"/>
        <w:jc w:val="both"/>
      </w:pPr>
      <w:r w:rsidRPr="003606DC">
        <w:rPr>
          <w:b/>
        </w:rPr>
        <w:t>Public cible</w:t>
      </w:r>
      <w:r w:rsidR="00E8151B">
        <w:t xml:space="preserve"> : enseignants-chercheurs</w:t>
      </w:r>
      <w:r>
        <w:t xml:space="preserve"> en SHS, doctorants en SHS, praticiens de l'urbanisme extérieurs à l'université, </w:t>
      </w:r>
      <w:r w:rsidR="00E8151B">
        <w:t>enseignants-chercheurs</w:t>
      </w:r>
      <w:r>
        <w:t xml:space="preserve"> </w:t>
      </w:r>
      <w:r w:rsidR="00A47931">
        <w:t xml:space="preserve">des structures voisines : autres pôles de l’URCA, </w:t>
      </w:r>
      <w:r>
        <w:t>réseau de l</w:t>
      </w:r>
      <w:r w:rsidR="005A74CD">
        <w:t>’ESR de Champagne-Ardenne, universités du Grand Est,</w:t>
      </w:r>
      <w:r>
        <w:t xml:space="preserve"> MSH </w:t>
      </w:r>
      <w:r w:rsidR="00B62D5F">
        <w:t xml:space="preserve">de </w:t>
      </w:r>
      <w:r>
        <w:t xml:space="preserve">Lorraine et </w:t>
      </w:r>
      <w:r w:rsidR="005A74CD">
        <w:t>d’</w:t>
      </w:r>
      <w:r>
        <w:t>Alsace</w:t>
      </w:r>
      <w:r w:rsidR="00A47931">
        <w:t>..</w:t>
      </w:r>
      <w:r>
        <w:t xml:space="preserve">. </w:t>
      </w:r>
    </w:p>
    <w:sectPr w:rsidR="00A7797A" w:rsidSect="003D0A17">
      <w:pgSz w:w="11900" w:h="16840"/>
      <w:pgMar w:top="1417" w:right="197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w:altName w:val="Cambria"/>
    <w:charset w:val="00"/>
    <w:family w:val="auto"/>
    <w:pitch w:val="variable"/>
    <w:sig w:usb0="80000267" w:usb1="00000000" w:usb2="00000000" w:usb3="00000000" w:csb0="000001F7" w:csb1="00000000"/>
  </w:font>
  <w:font w:name="Chevin">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DE4"/>
    <w:multiLevelType w:val="multilevel"/>
    <w:tmpl w:val="3DD440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E40E7D"/>
    <w:multiLevelType w:val="multilevel"/>
    <w:tmpl w:val="116A7D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E526A4"/>
    <w:multiLevelType w:val="multilevel"/>
    <w:tmpl w:val="1A20B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152D48"/>
    <w:multiLevelType w:val="multilevel"/>
    <w:tmpl w:val="C7E8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95C84"/>
    <w:multiLevelType w:val="multilevel"/>
    <w:tmpl w:val="DBD2A5E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AFB00D8"/>
    <w:multiLevelType w:val="multilevel"/>
    <w:tmpl w:val="35DC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73E21"/>
    <w:multiLevelType w:val="multilevel"/>
    <w:tmpl w:val="8E5AB4E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FFA25FB"/>
    <w:multiLevelType w:val="multilevel"/>
    <w:tmpl w:val="845C5F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8FA6FA1"/>
    <w:multiLevelType w:val="multilevel"/>
    <w:tmpl w:val="ABF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61C27"/>
    <w:multiLevelType w:val="multilevel"/>
    <w:tmpl w:val="737610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EB53670"/>
    <w:multiLevelType w:val="multilevel"/>
    <w:tmpl w:val="2522EAD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4"/>
  </w:num>
  <w:num w:numId="4">
    <w:abstractNumId w:val="7"/>
  </w:num>
  <w:num w:numId="5">
    <w:abstractNumId w:val="10"/>
  </w:num>
  <w:num w:numId="6">
    <w:abstractNumId w:val="9"/>
  </w:num>
  <w:num w:numId="7">
    <w:abstractNumId w:val="6"/>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77"/>
    <w:rsid w:val="00033C3B"/>
    <w:rsid w:val="0008597E"/>
    <w:rsid w:val="0009486F"/>
    <w:rsid w:val="000B4AA7"/>
    <w:rsid w:val="000C49E3"/>
    <w:rsid w:val="000F05B3"/>
    <w:rsid w:val="00100249"/>
    <w:rsid w:val="00104FCA"/>
    <w:rsid w:val="00134A20"/>
    <w:rsid w:val="00141FF7"/>
    <w:rsid w:val="00185396"/>
    <w:rsid w:val="00186734"/>
    <w:rsid w:val="001A6AC5"/>
    <w:rsid w:val="001B3398"/>
    <w:rsid w:val="001E7DF0"/>
    <w:rsid w:val="00202EAB"/>
    <w:rsid w:val="002031F7"/>
    <w:rsid w:val="002108E9"/>
    <w:rsid w:val="00212751"/>
    <w:rsid w:val="0024491C"/>
    <w:rsid w:val="00252CDD"/>
    <w:rsid w:val="00262FDB"/>
    <w:rsid w:val="00294264"/>
    <w:rsid w:val="00296D0C"/>
    <w:rsid w:val="002B1025"/>
    <w:rsid w:val="002E4629"/>
    <w:rsid w:val="003058DA"/>
    <w:rsid w:val="00320CD5"/>
    <w:rsid w:val="003524C7"/>
    <w:rsid w:val="003606DC"/>
    <w:rsid w:val="003D0A17"/>
    <w:rsid w:val="003F42C9"/>
    <w:rsid w:val="0040301A"/>
    <w:rsid w:val="0041152F"/>
    <w:rsid w:val="004359FE"/>
    <w:rsid w:val="00472ACE"/>
    <w:rsid w:val="00473639"/>
    <w:rsid w:val="004C7A03"/>
    <w:rsid w:val="004E0D78"/>
    <w:rsid w:val="004E7177"/>
    <w:rsid w:val="005316E5"/>
    <w:rsid w:val="0054251D"/>
    <w:rsid w:val="005454AE"/>
    <w:rsid w:val="00566ADB"/>
    <w:rsid w:val="00574766"/>
    <w:rsid w:val="005A74CD"/>
    <w:rsid w:val="005F058F"/>
    <w:rsid w:val="006047CC"/>
    <w:rsid w:val="00620EF8"/>
    <w:rsid w:val="006523EB"/>
    <w:rsid w:val="006607EC"/>
    <w:rsid w:val="006B1DAE"/>
    <w:rsid w:val="006F657B"/>
    <w:rsid w:val="007035A1"/>
    <w:rsid w:val="007106CC"/>
    <w:rsid w:val="00723BFC"/>
    <w:rsid w:val="00732AD9"/>
    <w:rsid w:val="00747AE0"/>
    <w:rsid w:val="007802B6"/>
    <w:rsid w:val="00797C4C"/>
    <w:rsid w:val="007C489A"/>
    <w:rsid w:val="007D20B7"/>
    <w:rsid w:val="007D4FB7"/>
    <w:rsid w:val="007E135C"/>
    <w:rsid w:val="00805720"/>
    <w:rsid w:val="008843C4"/>
    <w:rsid w:val="00897C2C"/>
    <w:rsid w:val="008A1912"/>
    <w:rsid w:val="008C24E2"/>
    <w:rsid w:val="008E25CF"/>
    <w:rsid w:val="008E52B1"/>
    <w:rsid w:val="00906447"/>
    <w:rsid w:val="009413EE"/>
    <w:rsid w:val="00950B97"/>
    <w:rsid w:val="00967C22"/>
    <w:rsid w:val="0097110B"/>
    <w:rsid w:val="009B4E5C"/>
    <w:rsid w:val="009D530D"/>
    <w:rsid w:val="009E355E"/>
    <w:rsid w:val="009E39A5"/>
    <w:rsid w:val="009E5223"/>
    <w:rsid w:val="00A05186"/>
    <w:rsid w:val="00A45900"/>
    <w:rsid w:val="00A47931"/>
    <w:rsid w:val="00A53AB8"/>
    <w:rsid w:val="00A7797A"/>
    <w:rsid w:val="00A94787"/>
    <w:rsid w:val="00AB143A"/>
    <w:rsid w:val="00AC3E82"/>
    <w:rsid w:val="00AD42FB"/>
    <w:rsid w:val="00B05F77"/>
    <w:rsid w:val="00B11F21"/>
    <w:rsid w:val="00B55651"/>
    <w:rsid w:val="00B62D5F"/>
    <w:rsid w:val="00B67AA9"/>
    <w:rsid w:val="00BA23A2"/>
    <w:rsid w:val="00BB3885"/>
    <w:rsid w:val="00BB77FE"/>
    <w:rsid w:val="00BC39B8"/>
    <w:rsid w:val="00BE0051"/>
    <w:rsid w:val="00BE0F42"/>
    <w:rsid w:val="00C448AD"/>
    <w:rsid w:val="00C96341"/>
    <w:rsid w:val="00CA4362"/>
    <w:rsid w:val="00CB096D"/>
    <w:rsid w:val="00CC135D"/>
    <w:rsid w:val="00CD11D3"/>
    <w:rsid w:val="00CD76B2"/>
    <w:rsid w:val="00D00BF7"/>
    <w:rsid w:val="00D15E21"/>
    <w:rsid w:val="00D36D63"/>
    <w:rsid w:val="00D56D5F"/>
    <w:rsid w:val="00DF3F56"/>
    <w:rsid w:val="00E3658E"/>
    <w:rsid w:val="00E73607"/>
    <w:rsid w:val="00E8151B"/>
    <w:rsid w:val="00E92340"/>
    <w:rsid w:val="00EB49D8"/>
    <w:rsid w:val="00EB6EFD"/>
    <w:rsid w:val="00EC4619"/>
    <w:rsid w:val="00EE5B88"/>
    <w:rsid w:val="00F803BB"/>
    <w:rsid w:val="00F929A5"/>
    <w:rsid w:val="00FB31C9"/>
    <w:rsid w:val="00FE3EE3"/>
    <w:rsid w:val="00FF18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580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0572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semiHidden/>
    <w:unhideWhenUsed/>
    <w:qFormat/>
    <w:rsid w:val="00BE005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rsid w:val="00BE0051"/>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1">
    <w:name w:val="citation1"/>
    <w:basedOn w:val="Policepardfaut"/>
    <w:rsid w:val="002E4629"/>
  </w:style>
  <w:style w:type="character" w:styleId="Lienhypertexte">
    <w:name w:val="Hyperlink"/>
    <w:basedOn w:val="Policepardfaut"/>
    <w:uiPriority w:val="99"/>
    <w:semiHidden/>
    <w:unhideWhenUsed/>
    <w:rsid w:val="002E4629"/>
    <w:rPr>
      <w:color w:val="0000FF"/>
      <w:u w:val="single"/>
    </w:rPr>
  </w:style>
  <w:style w:type="paragraph" w:styleId="NormalWeb">
    <w:name w:val="Normal (Web)"/>
    <w:basedOn w:val="Normal"/>
    <w:uiPriority w:val="99"/>
    <w:semiHidden/>
    <w:unhideWhenUsed/>
    <w:rsid w:val="00BE0051"/>
    <w:pPr>
      <w:spacing w:before="100" w:beforeAutospacing="1" w:after="100" w:afterAutospacing="1"/>
    </w:pPr>
    <w:rPr>
      <w:rFonts w:ascii="Times New Roman" w:hAnsi="Times New Roman" w:cs="Times New Roman"/>
      <w:sz w:val="20"/>
      <w:szCs w:val="20"/>
      <w:lang w:eastAsia="fr-FR"/>
    </w:rPr>
  </w:style>
  <w:style w:type="character" w:customStyle="1" w:styleId="Titre3Car">
    <w:name w:val="Titre 3 Car"/>
    <w:basedOn w:val="Policepardfaut"/>
    <w:link w:val="Titre3"/>
    <w:uiPriority w:val="9"/>
    <w:rsid w:val="00BE0051"/>
    <w:rPr>
      <w:rFonts w:ascii="Times New Roman" w:hAnsi="Times New Roman" w:cs="Times New Roman"/>
      <w:b/>
      <w:bCs/>
      <w:sz w:val="27"/>
      <w:szCs w:val="27"/>
      <w:lang w:eastAsia="fr-FR"/>
    </w:rPr>
  </w:style>
  <w:style w:type="character" w:customStyle="1" w:styleId="mw-headline">
    <w:name w:val="mw-headline"/>
    <w:basedOn w:val="Policepardfaut"/>
    <w:rsid w:val="00BE0051"/>
  </w:style>
  <w:style w:type="character" w:customStyle="1" w:styleId="Titre2Car">
    <w:name w:val="Titre 2 Car"/>
    <w:basedOn w:val="Policepardfaut"/>
    <w:link w:val="Titre2"/>
    <w:uiPriority w:val="9"/>
    <w:semiHidden/>
    <w:rsid w:val="00BE0051"/>
    <w:rPr>
      <w:rFonts w:asciiTheme="majorHAnsi" w:eastAsiaTheme="majorEastAsia" w:hAnsiTheme="majorHAnsi" w:cstheme="majorBidi"/>
      <w:b/>
      <w:bCs/>
      <w:color w:val="5B9BD5" w:themeColor="accent1"/>
      <w:sz w:val="26"/>
      <w:szCs w:val="26"/>
    </w:rPr>
  </w:style>
  <w:style w:type="character" w:customStyle="1" w:styleId="Titre1Car">
    <w:name w:val="Titre 1 Car"/>
    <w:basedOn w:val="Policepardfaut"/>
    <w:link w:val="Titre1"/>
    <w:uiPriority w:val="9"/>
    <w:rsid w:val="00805720"/>
    <w:rPr>
      <w:rFonts w:asciiTheme="majorHAnsi" w:eastAsiaTheme="majorEastAsia" w:hAnsiTheme="majorHAnsi" w:cstheme="majorBidi"/>
      <w:b/>
      <w:bCs/>
      <w:color w:val="2C6EAB" w:themeColor="accent1" w:themeShade="B5"/>
      <w:sz w:val="32"/>
      <w:szCs w:val="32"/>
    </w:rPr>
  </w:style>
  <w:style w:type="paragraph" w:customStyle="1" w:styleId="Default">
    <w:name w:val="Default"/>
    <w:qFormat/>
    <w:rsid w:val="00805720"/>
    <w:pPr>
      <w:widowControl w:val="0"/>
      <w:autoSpaceDE w:val="0"/>
      <w:autoSpaceDN w:val="0"/>
      <w:adjustRightInd w:val="0"/>
    </w:pPr>
    <w:rPr>
      <w:rFonts w:ascii="Gill Sans Std" w:eastAsia="Times New Roman" w:hAnsi="Gill Sans Std" w:cs="Gill Sans Std"/>
      <w:color w:val="000000"/>
      <w:lang w:eastAsia="fr-FR"/>
    </w:rPr>
  </w:style>
  <w:style w:type="paragraph" w:customStyle="1" w:styleId="CM4">
    <w:name w:val="CM4"/>
    <w:basedOn w:val="Default"/>
    <w:next w:val="Default"/>
    <w:uiPriority w:val="99"/>
    <w:rsid w:val="00805720"/>
    <w:pPr>
      <w:spacing w:line="240" w:lineRule="atLeast"/>
    </w:pPr>
    <w:rPr>
      <w:rFonts w:cs="Times New Roman"/>
      <w:color w:val="auto"/>
    </w:rPr>
  </w:style>
  <w:style w:type="paragraph" w:customStyle="1" w:styleId="CM10">
    <w:name w:val="CM10"/>
    <w:basedOn w:val="Default"/>
    <w:next w:val="Default"/>
    <w:uiPriority w:val="99"/>
    <w:rsid w:val="00805720"/>
    <w:rPr>
      <w:rFonts w:ascii="Chevin" w:hAnsi="Chevin" w:cs="Times New Roman"/>
      <w:color w:val="auto"/>
    </w:rPr>
  </w:style>
  <w:style w:type="paragraph" w:customStyle="1" w:styleId="CM11">
    <w:name w:val="CM11"/>
    <w:basedOn w:val="Default"/>
    <w:next w:val="Default"/>
    <w:uiPriority w:val="99"/>
    <w:rsid w:val="00805720"/>
    <w:rPr>
      <w:rFonts w:ascii="Chevin" w:hAnsi="Chevin" w:cs="Times New Roman"/>
      <w:color w:val="auto"/>
    </w:rPr>
  </w:style>
  <w:style w:type="character" w:customStyle="1" w:styleId="uppercase">
    <w:name w:val="uppercase"/>
    <w:basedOn w:val="Policepardfaut"/>
    <w:rsid w:val="00805720"/>
  </w:style>
  <w:style w:type="paragraph" w:customStyle="1" w:styleId="txt">
    <w:name w:val="txt"/>
    <w:basedOn w:val="Normal"/>
    <w:rsid w:val="00BC39B8"/>
    <w:pPr>
      <w:spacing w:before="100" w:beforeAutospacing="1" w:after="100" w:afterAutospacing="1"/>
    </w:pPr>
    <w:rPr>
      <w:rFonts w:ascii="Times New Roman" w:hAnsi="Times New Roman" w:cs="Times New Roman"/>
      <w:sz w:val="20"/>
      <w:szCs w:val="20"/>
      <w:lang w:eastAsia="fr-FR"/>
    </w:rPr>
  </w:style>
  <w:style w:type="character" w:styleId="lev">
    <w:name w:val="Strong"/>
    <w:basedOn w:val="Policepardfaut"/>
    <w:uiPriority w:val="22"/>
    <w:qFormat/>
    <w:rsid w:val="00BC39B8"/>
    <w:rPr>
      <w:b/>
      <w:bCs/>
    </w:rPr>
  </w:style>
  <w:style w:type="paragraph" w:customStyle="1" w:styleId="li">
    <w:name w:val="li"/>
    <w:basedOn w:val="Normal"/>
    <w:rsid w:val="00BC39B8"/>
    <w:pPr>
      <w:spacing w:before="100" w:beforeAutospacing="1" w:after="100" w:afterAutospacing="1"/>
    </w:pPr>
    <w:rPr>
      <w:rFonts w:ascii="Times New Roman" w:hAnsi="Times New Roman" w:cs="Times New Roman"/>
      <w:sz w:val="20"/>
      <w:szCs w:val="20"/>
      <w:lang w:eastAsia="fr-FR"/>
    </w:rPr>
  </w:style>
  <w:style w:type="paragraph" w:styleId="Notedebasdepage">
    <w:name w:val="footnote text"/>
    <w:basedOn w:val="Normal"/>
    <w:link w:val="NotedebasdepageCar"/>
    <w:autoRedefine/>
    <w:qFormat/>
    <w:rsid w:val="007802B6"/>
    <w:pPr>
      <w:spacing w:before="80"/>
      <w:jc w:val="both"/>
    </w:pPr>
    <w:rPr>
      <w:rFonts w:ascii="Verdana" w:eastAsiaTheme="minorEastAsia" w:hAnsi="Verdana"/>
      <w:i/>
      <w:spacing w:val="-4"/>
      <w:sz w:val="16"/>
      <w:szCs w:val="18"/>
      <w:lang w:eastAsia="ja-JP"/>
    </w:rPr>
  </w:style>
  <w:style w:type="character" w:customStyle="1" w:styleId="NotedebasdepageCar">
    <w:name w:val="Note de bas de page Car"/>
    <w:basedOn w:val="Policepardfaut"/>
    <w:link w:val="Notedebasdepage"/>
    <w:rsid w:val="007802B6"/>
    <w:rPr>
      <w:rFonts w:ascii="Verdana" w:eastAsiaTheme="minorEastAsia" w:hAnsi="Verdana"/>
      <w:i/>
      <w:spacing w:val="-4"/>
      <w:sz w:val="16"/>
      <w:szCs w:val="18"/>
      <w:lang w:eastAsia="ja-JP"/>
    </w:rPr>
  </w:style>
  <w:style w:type="paragraph" w:styleId="Titre">
    <w:name w:val="Title"/>
    <w:basedOn w:val="Normal"/>
    <w:next w:val="Corpsdetexte"/>
    <w:link w:val="TitreCar"/>
    <w:qFormat/>
    <w:rsid w:val="00A7797A"/>
    <w:pPr>
      <w:keepNext/>
      <w:jc w:val="center"/>
    </w:pPr>
    <w:rPr>
      <w:rFonts w:ascii="Calibri" w:eastAsia="Microsoft YaHei" w:hAnsi="Calibri" w:cs="Lucida Sans"/>
      <w:b/>
      <w:i/>
      <w:color w:val="00000A"/>
      <w:kern w:val="2"/>
      <w:sz w:val="40"/>
      <w:szCs w:val="40"/>
      <w:lang w:eastAsia="zh-CN" w:bidi="hi-IN"/>
    </w:rPr>
  </w:style>
  <w:style w:type="character" w:customStyle="1" w:styleId="TitreCar">
    <w:name w:val="Titre Car"/>
    <w:basedOn w:val="Policepardfaut"/>
    <w:link w:val="Titre"/>
    <w:rsid w:val="00A7797A"/>
    <w:rPr>
      <w:rFonts w:ascii="Calibri" w:eastAsia="Microsoft YaHei" w:hAnsi="Calibri" w:cs="Lucida Sans"/>
      <w:b/>
      <w:i/>
      <w:color w:val="00000A"/>
      <w:kern w:val="2"/>
      <w:sz w:val="40"/>
      <w:szCs w:val="40"/>
      <w:lang w:eastAsia="zh-CN" w:bidi="hi-IN"/>
    </w:rPr>
  </w:style>
  <w:style w:type="paragraph" w:styleId="Corpsdetexte">
    <w:name w:val="Body Text"/>
    <w:basedOn w:val="Normal"/>
    <w:link w:val="CorpsdetexteCar"/>
    <w:uiPriority w:val="99"/>
    <w:semiHidden/>
    <w:unhideWhenUsed/>
    <w:rsid w:val="00A7797A"/>
    <w:pPr>
      <w:spacing w:after="120"/>
    </w:pPr>
  </w:style>
  <w:style w:type="character" w:customStyle="1" w:styleId="CorpsdetexteCar">
    <w:name w:val="Corps de texte Car"/>
    <w:basedOn w:val="Policepardfaut"/>
    <w:link w:val="Corpsdetexte"/>
    <w:uiPriority w:val="99"/>
    <w:semiHidden/>
    <w:rsid w:val="00A7797A"/>
  </w:style>
  <w:style w:type="paragraph" w:styleId="Paragraphedeliste">
    <w:name w:val="List Paragraph"/>
    <w:basedOn w:val="Normal"/>
    <w:uiPriority w:val="34"/>
    <w:qFormat/>
    <w:rsid w:val="00185396"/>
    <w:pPr>
      <w:ind w:left="720"/>
      <w:contextualSpacing/>
    </w:pPr>
  </w:style>
  <w:style w:type="paragraph" w:styleId="Textedebulles">
    <w:name w:val="Balloon Text"/>
    <w:basedOn w:val="Normal"/>
    <w:link w:val="TextedebullesCar"/>
    <w:uiPriority w:val="99"/>
    <w:semiHidden/>
    <w:unhideWhenUsed/>
    <w:rsid w:val="008E25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2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156">
      <w:bodyDiv w:val="1"/>
      <w:marLeft w:val="0"/>
      <w:marRight w:val="0"/>
      <w:marTop w:val="0"/>
      <w:marBottom w:val="0"/>
      <w:divBdr>
        <w:top w:val="none" w:sz="0" w:space="0" w:color="auto"/>
        <w:left w:val="none" w:sz="0" w:space="0" w:color="auto"/>
        <w:bottom w:val="none" w:sz="0" w:space="0" w:color="auto"/>
        <w:right w:val="none" w:sz="0" w:space="0" w:color="auto"/>
      </w:divBdr>
    </w:div>
    <w:div w:id="424769736">
      <w:bodyDiv w:val="1"/>
      <w:marLeft w:val="0"/>
      <w:marRight w:val="0"/>
      <w:marTop w:val="0"/>
      <w:marBottom w:val="0"/>
      <w:divBdr>
        <w:top w:val="none" w:sz="0" w:space="0" w:color="auto"/>
        <w:left w:val="none" w:sz="0" w:space="0" w:color="auto"/>
        <w:bottom w:val="none" w:sz="0" w:space="0" w:color="auto"/>
        <w:right w:val="none" w:sz="0" w:space="0" w:color="auto"/>
      </w:divBdr>
    </w:div>
    <w:div w:id="581377862">
      <w:bodyDiv w:val="1"/>
      <w:marLeft w:val="0"/>
      <w:marRight w:val="0"/>
      <w:marTop w:val="0"/>
      <w:marBottom w:val="0"/>
      <w:divBdr>
        <w:top w:val="none" w:sz="0" w:space="0" w:color="auto"/>
        <w:left w:val="none" w:sz="0" w:space="0" w:color="auto"/>
        <w:bottom w:val="none" w:sz="0" w:space="0" w:color="auto"/>
        <w:right w:val="none" w:sz="0" w:space="0" w:color="auto"/>
      </w:divBdr>
    </w:div>
    <w:div w:id="1172795131">
      <w:bodyDiv w:val="1"/>
      <w:marLeft w:val="0"/>
      <w:marRight w:val="0"/>
      <w:marTop w:val="0"/>
      <w:marBottom w:val="0"/>
      <w:divBdr>
        <w:top w:val="none" w:sz="0" w:space="0" w:color="auto"/>
        <w:left w:val="none" w:sz="0" w:space="0" w:color="auto"/>
        <w:bottom w:val="none" w:sz="0" w:space="0" w:color="auto"/>
        <w:right w:val="none" w:sz="0" w:space="0" w:color="auto"/>
      </w:divBdr>
      <w:divsChild>
        <w:div w:id="829717454">
          <w:marLeft w:val="0"/>
          <w:marRight w:val="0"/>
          <w:marTop w:val="0"/>
          <w:marBottom w:val="0"/>
          <w:divBdr>
            <w:top w:val="none" w:sz="0" w:space="0" w:color="auto"/>
            <w:left w:val="none" w:sz="0" w:space="0" w:color="auto"/>
            <w:bottom w:val="none" w:sz="0" w:space="0" w:color="auto"/>
            <w:right w:val="none" w:sz="0" w:space="0" w:color="auto"/>
          </w:divBdr>
        </w:div>
        <w:div w:id="905528763">
          <w:marLeft w:val="0"/>
          <w:marRight w:val="0"/>
          <w:marTop w:val="0"/>
          <w:marBottom w:val="0"/>
          <w:divBdr>
            <w:top w:val="none" w:sz="0" w:space="0" w:color="auto"/>
            <w:left w:val="none" w:sz="0" w:space="0" w:color="auto"/>
            <w:bottom w:val="none" w:sz="0" w:space="0" w:color="auto"/>
            <w:right w:val="none" w:sz="0" w:space="0" w:color="auto"/>
          </w:divBdr>
        </w:div>
      </w:divsChild>
    </w:div>
    <w:div w:id="1509366626">
      <w:bodyDiv w:val="1"/>
      <w:marLeft w:val="0"/>
      <w:marRight w:val="0"/>
      <w:marTop w:val="0"/>
      <w:marBottom w:val="0"/>
      <w:divBdr>
        <w:top w:val="none" w:sz="0" w:space="0" w:color="auto"/>
        <w:left w:val="none" w:sz="0" w:space="0" w:color="auto"/>
        <w:bottom w:val="none" w:sz="0" w:space="0" w:color="auto"/>
        <w:right w:val="none" w:sz="0" w:space="0" w:color="auto"/>
      </w:divBdr>
    </w:div>
    <w:div w:id="1576889558">
      <w:bodyDiv w:val="1"/>
      <w:marLeft w:val="0"/>
      <w:marRight w:val="0"/>
      <w:marTop w:val="0"/>
      <w:marBottom w:val="0"/>
      <w:divBdr>
        <w:top w:val="none" w:sz="0" w:space="0" w:color="auto"/>
        <w:left w:val="none" w:sz="0" w:space="0" w:color="auto"/>
        <w:bottom w:val="none" w:sz="0" w:space="0" w:color="auto"/>
        <w:right w:val="none" w:sz="0" w:space="0" w:color="auto"/>
      </w:divBdr>
    </w:div>
    <w:div w:id="1619993527">
      <w:bodyDiv w:val="1"/>
      <w:marLeft w:val="0"/>
      <w:marRight w:val="0"/>
      <w:marTop w:val="0"/>
      <w:marBottom w:val="0"/>
      <w:divBdr>
        <w:top w:val="none" w:sz="0" w:space="0" w:color="auto"/>
        <w:left w:val="none" w:sz="0" w:space="0" w:color="auto"/>
        <w:bottom w:val="none" w:sz="0" w:space="0" w:color="auto"/>
        <w:right w:val="none" w:sz="0" w:space="0" w:color="auto"/>
      </w:divBdr>
    </w:div>
    <w:div w:id="1729113418">
      <w:bodyDiv w:val="1"/>
      <w:marLeft w:val="0"/>
      <w:marRight w:val="0"/>
      <w:marTop w:val="0"/>
      <w:marBottom w:val="0"/>
      <w:divBdr>
        <w:top w:val="none" w:sz="0" w:space="0" w:color="auto"/>
        <w:left w:val="none" w:sz="0" w:space="0" w:color="auto"/>
        <w:bottom w:val="none" w:sz="0" w:space="0" w:color="auto"/>
        <w:right w:val="none" w:sz="0" w:space="0" w:color="auto"/>
      </w:divBdr>
    </w:div>
    <w:div w:id="212461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Fabrice THURIOT</cp:lastModifiedBy>
  <cp:revision>2</cp:revision>
  <cp:lastPrinted>2018-12-04T12:43:00Z</cp:lastPrinted>
  <dcterms:created xsi:type="dcterms:W3CDTF">2019-01-14T18:17:00Z</dcterms:created>
  <dcterms:modified xsi:type="dcterms:W3CDTF">2019-01-14T18:17:00Z</dcterms:modified>
</cp:coreProperties>
</file>